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EA5C8" w14:textId="77777777" w:rsidR="00AB20FB" w:rsidRDefault="00000000">
      <w:pPr>
        <w:tabs>
          <w:tab w:val="left" w:pos="6285"/>
        </w:tabs>
        <w:spacing w:after="0" w:line="240" w:lineRule="auto"/>
        <w:rPr>
          <w:b/>
          <w:sz w:val="28"/>
          <w:szCs w:val="28"/>
          <w:u w:val="single"/>
        </w:rPr>
      </w:pPr>
      <w:r>
        <w:rPr>
          <w:noProof/>
        </w:rPr>
        <w:drawing>
          <wp:anchor distT="0" distB="0" distL="114300" distR="114300" simplePos="0" relativeHeight="251658240" behindDoc="1" locked="0" layoutInCell="1" hidden="0" allowOverlap="1" wp14:anchorId="34627BC2" wp14:editId="41329313">
            <wp:simplePos x="0" y="0"/>
            <wp:positionH relativeFrom="column">
              <wp:posOffset>4686300</wp:posOffset>
            </wp:positionH>
            <wp:positionV relativeFrom="paragraph">
              <wp:posOffset>-228599</wp:posOffset>
            </wp:positionV>
            <wp:extent cx="1219200" cy="762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19200" cy="762000"/>
                    </a:xfrm>
                    <a:prstGeom prst="rect">
                      <a:avLst/>
                    </a:prstGeom>
                    <a:ln/>
                  </pic:spPr>
                </pic:pic>
              </a:graphicData>
            </a:graphic>
          </wp:anchor>
        </w:drawing>
      </w:r>
    </w:p>
    <w:p w14:paraId="26FAA334" w14:textId="77777777" w:rsidR="00AB20FB" w:rsidRDefault="00AB20FB">
      <w:pPr>
        <w:tabs>
          <w:tab w:val="left" w:pos="6285"/>
        </w:tabs>
        <w:spacing w:after="0" w:line="240" w:lineRule="auto"/>
        <w:rPr>
          <w:b/>
          <w:sz w:val="28"/>
          <w:szCs w:val="28"/>
          <w:u w:val="single"/>
        </w:rPr>
      </w:pPr>
    </w:p>
    <w:p w14:paraId="7853C88B" w14:textId="77777777" w:rsidR="00AB20FB" w:rsidRDefault="00AB20FB">
      <w:pPr>
        <w:tabs>
          <w:tab w:val="left" w:pos="6285"/>
        </w:tabs>
        <w:spacing w:after="0" w:line="240" w:lineRule="auto"/>
        <w:rPr>
          <w:b/>
          <w:sz w:val="28"/>
          <w:szCs w:val="28"/>
          <w:u w:val="single"/>
        </w:rPr>
      </w:pPr>
    </w:p>
    <w:p w14:paraId="414187B7" w14:textId="77777777" w:rsidR="00AB20FB" w:rsidRDefault="00000000">
      <w:pPr>
        <w:tabs>
          <w:tab w:val="left" w:pos="6285"/>
        </w:tabs>
        <w:spacing w:after="0" w:line="240" w:lineRule="auto"/>
        <w:jc w:val="center"/>
        <w:rPr>
          <w:b/>
          <w:sz w:val="28"/>
          <w:szCs w:val="28"/>
          <w:u w:val="single"/>
        </w:rPr>
      </w:pPr>
      <w:r>
        <w:rPr>
          <w:b/>
          <w:sz w:val="28"/>
          <w:szCs w:val="28"/>
          <w:u w:val="single"/>
        </w:rPr>
        <w:t>SMLOUVA O ODVÁDĚNÍ ODPADNÍCH VOD KANALIZACÍ</w:t>
      </w:r>
    </w:p>
    <w:p w14:paraId="0A003DD7" w14:textId="77777777" w:rsidR="00AB20FB" w:rsidRDefault="00AB20FB">
      <w:pPr>
        <w:spacing w:after="0" w:line="240" w:lineRule="auto"/>
        <w:rPr>
          <w:sz w:val="16"/>
          <w:szCs w:val="16"/>
        </w:rPr>
      </w:pPr>
    </w:p>
    <w:p w14:paraId="46512A16" w14:textId="77777777" w:rsidR="00AB20FB" w:rsidRDefault="00000000">
      <w:pPr>
        <w:spacing w:after="0" w:line="240" w:lineRule="auto"/>
        <w:rPr>
          <w:sz w:val="22"/>
          <w:szCs w:val="22"/>
        </w:rPr>
      </w:pPr>
      <w:r>
        <w:rPr>
          <w:sz w:val="22"/>
          <w:szCs w:val="22"/>
        </w:rPr>
        <w:t>uzavřená ve smyslu zákona č. 274/2001 Sb., o vodovodech a kanalizacích pro veřejnou potřebu a o změně některých zákonů a vyhlášky č. 428/2001 Sb., kterou se provádí zákon č. 274/2001 Sb., uzavřená podle zákona č. 89/2012 Sb., občanský zákoník, ve znění pozdějších předpisů</w:t>
      </w:r>
    </w:p>
    <w:p w14:paraId="32C864AF" w14:textId="77777777" w:rsidR="00AB20FB" w:rsidRDefault="00AB20FB">
      <w:pPr>
        <w:spacing w:after="0" w:line="240" w:lineRule="auto"/>
      </w:pPr>
    </w:p>
    <w:p w14:paraId="4CCB6D7B" w14:textId="77777777" w:rsidR="00AB20FB" w:rsidRDefault="00000000">
      <w:pPr>
        <w:spacing w:after="0" w:line="240" w:lineRule="auto"/>
        <w:rPr>
          <w:b/>
        </w:rPr>
      </w:pPr>
      <w:r>
        <w:rPr>
          <w:b/>
        </w:rPr>
        <w:t>číslo odběratele: ………………</w:t>
      </w:r>
      <w:proofErr w:type="gramStart"/>
      <w:r>
        <w:rPr>
          <w:b/>
        </w:rPr>
        <w:t>…….</w:t>
      </w:r>
      <w:proofErr w:type="gramEnd"/>
      <w:r>
        <w:rPr>
          <w:b/>
        </w:rPr>
        <w:t>. = variabilní symbol pro platby záloh</w:t>
      </w:r>
    </w:p>
    <w:p w14:paraId="3333F4B5" w14:textId="77777777" w:rsidR="00AB20FB" w:rsidRDefault="00AB20FB">
      <w:pPr>
        <w:spacing w:after="0" w:line="240" w:lineRule="auto"/>
        <w:rPr>
          <w:b/>
        </w:rPr>
      </w:pPr>
    </w:p>
    <w:p w14:paraId="6B3F823E" w14:textId="77777777" w:rsidR="00AB20FB" w:rsidRDefault="00000000">
      <w:pPr>
        <w:spacing w:after="0" w:line="240" w:lineRule="auto"/>
        <w:jc w:val="center"/>
        <w:rPr>
          <w:b/>
        </w:rPr>
      </w:pPr>
      <w:r>
        <w:rPr>
          <w:b/>
        </w:rPr>
        <w:t>I.</w:t>
      </w:r>
    </w:p>
    <w:p w14:paraId="7E747117" w14:textId="77777777" w:rsidR="00AB20FB" w:rsidRDefault="00000000">
      <w:pPr>
        <w:spacing w:after="0" w:line="240" w:lineRule="auto"/>
        <w:jc w:val="center"/>
        <w:rPr>
          <w:b/>
        </w:rPr>
      </w:pPr>
      <w:r>
        <w:rPr>
          <w:b/>
        </w:rPr>
        <w:t>SMLUVNÍ STRANY</w:t>
      </w:r>
    </w:p>
    <w:p w14:paraId="54238733" w14:textId="0FC35D9F" w:rsidR="00AB20FB" w:rsidRDefault="00000000">
      <w:pPr>
        <w:spacing w:after="0" w:line="240" w:lineRule="auto"/>
        <w:rPr>
          <w:sz w:val="22"/>
          <w:szCs w:val="22"/>
        </w:rPr>
      </w:pPr>
      <w:r>
        <w:rPr>
          <w:b/>
        </w:rPr>
        <w:t xml:space="preserve">Dodavatel: </w:t>
      </w:r>
      <w:r>
        <w:rPr>
          <w:b/>
          <w:sz w:val="22"/>
          <w:szCs w:val="22"/>
        </w:rPr>
        <w:t xml:space="preserve">Mikroregion údolí Lidického potoka, </w:t>
      </w:r>
      <w:r>
        <w:rPr>
          <w:sz w:val="22"/>
          <w:szCs w:val="22"/>
        </w:rPr>
        <w:t xml:space="preserve">se sídlem Revoluční 1, 273 51 Buštěhrad, zastoupený </w:t>
      </w:r>
      <w:r>
        <w:rPr>
          <w:sz w:val="22"/>
          <w:szCs w:val="22"/>
        </w:rPr>
        <w:tab/>
        <w:t xml:space="preserve">        předsedkyní </w:t>
      </w:r>
      <w:r w:rsidR="002A7323">
        <w:rPr>
          <w:sz w:val="22"/>
          <w:szCs w:val="22"/>
        </w:rPr>
        <w:t>Veronikou Kellerovou</w:t>
      </w:r>
      <w:r>
        <w:rPr>
          <w:sz w:val="22"/>
          <w:szCs w:val="22"/>
        </w:rPr>
        <w:t xml:space="preserve">, popř. starostou obce Velké Přítočno, nebo starostou obce Dolany.       </w:t>
      </w:r>
    </w:p>
    <w:p w14:paraId="72069581" w14:textId="77777777" w:rsidR="00AB20FB" w:rsidRDefault="00000000">
      <w:pPr>
        <w:spacing w:after="0" w:line="240" w:lineRule="auto"/>
        <w:rPr>
          <w:sz w:val="22"/>
          <w:szCs w:val="22"/>
        </w:rPr>
      </w:pPr>
      <w:r>
        <w:rPr>
          <w:sz w:val="22"/>
          <w:szCs w:val="22"/>
        </w:rPr>
        <w:t xml:space="preserve">                     IČ: 709 24 678              DIČ: CZ 709 24 678</w:t>
      </w:r>
    </w:p>
    <w:p w14:paraId="01A257E0" w14:textId="77777777" w:rsidR="00AB20FB" w:rsidRDefault="00000000">
      <w:pPr>
        <w:spacing w:after="0" w:line="240" w:lineRule="auto"/>
        <w:rPr>
          <w:sz w:val="22"/>
          <w:szCs w:val="22"/>
        </w:rPr>
      </w:pPr>
      <w:r>
        <w:rPr>
          <w:sz w:val="22"/>
          <w:szCs w:val="22"/>
        </w:rPr>
        <w:t xml:space="preserve">                     Bankovní spojení: Komerční banka Kladno, a.s. číslo účtu: 115-1275080227/0100 </w:t>
      </w:r>
    </w:p>
    <w:p w14:paraId="4C11CFF7" w14:textId="77777777" w:rsidR="00AB20FB" w:rsidRDefault="00000000">
      <w:pPr>
        <w:spacing w:after="0" w:line="240" w:lineRule="auto"/>
        <w:rPr>
          <w:sz w:val="22"/>
          <w:szCs w:val="22"/>
        </w:rPr>
      </w:pPr>
      <w:r>
        <w:rPr>
          <w:sz w:val="22"/>
          <w:szCs w:val="22"/>
        </w:rPr>
        <w:t xml:space="preserve">                     ID datové schránky: </w:t>
      </w:r>
      <w:r>
        <w:t>b35jzz3</w:t>
      </w:r>
    </w:p>
    <w:p w14:paraId="62641B49" w14:textId="77777777" w:rsidR="00AB20FB" w:rsidRDefault="00000000">
      <w:pPr>
        <w:spacing w:after="0" w:line="240" w:lineRule="auto"/>
      </w:pPr>
      <w:r>
        <w:t>(dále jen dodavatel)</w:t>
      </w:r>
    </w:p>
    <w:p w14:paraId="35779BAF" w14:textId="77777777" w:rsidR="00AB20FB" w:rsidRDefault="00AB20FB">
      <w:pPr>
        <w:spacing w:after="0" w:line="240" w:lineRule="auto"/>
      </w:pPr>
    </w:p>
    <w:p w14:paraId="489C4C16" w14:textId="77777777" w:rsidR="00AB20FB" w:rsidRDefault="00000000">
      <w:pPr>
        <w:spacing w:after="0" w:line="240" w:lineRule="auto"/>
        <w:rPr>
          <w:b/>
        </w:rPr>
      </w:pPr>
      <w:r>
        <w:rPr>
          <w:b/>
        </w:rPr>
        <w:t>Odběratel: ……………………………………………………………………………</w:t>
      </w:r>
      <w:proofErr w:type="gramStart"/>
      <w:r>
        <w:rPr>
          <w:b/>
        </w:rPr>
        <w:t>…….</w:t>
      </w:r>
      <w:proofErr w:type="gramEnd"/>
      <w:r>
        <w:rPr>
          <w:b/>
        </w:rPr>
        <w:t>.…</w:t>
      </w:r>
    </w:p>
    <w:p w14:paraId="2F1FB4B8" w14:textId="77777777" w:rsidR="00AB20FB" w:rsidRDefault="00AB20FB">
      <w:pPr>
        <w:spacing w:after="0" w:line="240" w:lineRule="auto"/>
        <w:rPr>
          <w:b/>
        </w:rPr>
      </w:pPr>
    </w:p>
    <w:p w14:paraId="6E64D0AE" w14:textId="77777777" w:rsidR="00AB20FB" w:rsidRDefault="00000000">
      <w:pPr>
        <w:spacing w:after="0" w:line="240" w:lineRule="auto"/>
        <w:rPr>
          <w:sz w:val="22"/>
          <w:szCs w:val="22"/>
        </w:rPr>
      </w:pPr>
      <w:r>
        <w:rPr>
          <w:b/>
        </w:rPr>
        <w:t xml:space="preserve"> </w:t>
      </w:r>
      <w:r>
        <w:t xml:space="preserve">                  </w:t>
      </w:r>
      <w:proofErr w:type="gramStart"/>
      <w:r>
        <w:rPr>
          <w:sz w:val="22"/>
          <w:szCs w:val="22"/>
        </w:rPr>
        <w:t>Adresa:…</w:t>
      </w:r>
      <w:proofErr w:type="gramEnd"/>
      <w:r>
        <w:rPr>
          <w:sz w:val="22"/>
          <w:szCs w:val="22"/>
        </w:rPr>
        <w:t>……………………………………..……………………………………………</w:t>
      </w:r>
    </w:p>
    <w:p w14:paraId="2CA69B3F" w14:textId="77777777" w:rsidR="00AB20FB" w:rsidRDefault="00AB20FB">
      <w:pPr>
        <w:spacing w:after="0" w:line="240" w:lineRule="auto"/>
        <w:rPr>
          <w:sz w:val="22"/>
          <w:szCs w:val="22"/>
        </w:rPr>
      </w:pPr>
    </w:p>
    <w:p w14:paraId="0E9E996E" w14:textId="77777777" w:rsidR="00AB20FB" w:rsidRDefault="00000000">
      <w:pPr>
        <w:spacing w:after="0" w:line="240" w:lineRule="auto"/>
        <w:rPr>
          <w:sz w:val="22"/>
          <w:szCs w:val="22"/>
        </w:rPr>
      </w:pPr>
      <w:r>
        <w:rPr>
          <w:sz w:val="22"/>
          <w:szCs w:val="22"/>
        </w:rPr>
        <w:t xml:space="preserve">                     Datum narození</w:t>
      </w:r>
      <w:proofErr w:type="gramStart"/>
      <w:r>
        <w:rPr>
          <w:sz w:val="22"/>
          <w:szCs w:val="22"/>
        </w:rPr>
        <w:t xml:space="preserve"> :…</w:t>
      </w:r>
      <w:proofErr w:type="gramEnd"/>
      <w:r>
        <w:rPr>
          <w:sz w:val="22"/>
          <w:szCs w:val="22"/>
        </w:rPr>
        <w:t>………………..………………….………………</w:t>
      </w:r>
    </w:p>
    <w:p w14:paraId="7570C6C2" w14:textId="77777777" w:rsidR="00AB20FB" w:rsidRDefault="00AB20FB">
      <w:pPr>
        <w:spacing w:after="0" w:line="240" w:lineRule="auto"/>
        <w:rPr>
          <w:sz w:val="22"/>
          <w:szCs w:val="22"/>
        </w:rPr>
      </w:pPr>
    </w:p>
    <w:p w14:paraId="0285EA5B" w14:textId="77777777" w:rsidR="00AB20FB" w:rsidRDefault="00000000">
      <w:pPr>
        <w:spacing w:after="0" w:line="240" w:lineRule="auto"/>
        <w:rPr>
          <w:sz w:val="22"/>
          <w:szCs w:val="22"/>
        </w:rPr>
      </w:pPr>
      <w:r>
        <w:rPr>
          <w:sz w:val="22"/>
          <w:szCs w:val="22"/>
        </w:rPr>
        <w:tab/>
        <w:t xml:space="preserve">        Telefon: ………………………………   e-mail: …</w:t>
      </w:r>
      <w:proofErr w:type="gramStart"/>
      <w:r>
        <w:rPr>
          <w:sz w:val="22"/>
          <w:szCs w:val="22"/>
        </w:rPr>
        <w:t>…….</w:t>
      </w:r>
      <w:proofErr w:type="gramEnd"/>
      <w:r>
        <w:rPr>
          <w:sz w:val="22"/>
          <w:szCs w:val="22"/>
        </w:rPr>
        <w:t xml:space="preserve">.…………………………….… </w:t>
      </w:r>
    </w:p>
    <w:p w14:paraId="667C4B7F" w14:textId="77777777" w:rsidR="00AB20FB" w:rsidRDefault="00000000">
      <w:pPr>
        <w:spacing w:after="0" w:line="240" w:lineRule="auto"/>
        <w:rPr>
          <w:sz w:val="22"/>
          <w:szCs w:val="22"/>
        </w:rPr>
      </w:pPr>
      <w:r>
        <w:rPr>
          <w:sz w:val="22"/>
          <w:szCs w:val="22"/>
        </w:rPr>
        <w:t xml:space="preserve">(dále jen odběratel)                    </w:t>
      </w:r>
    </w:p>
    <w:p w14:paraId="496927F2" w14:textId="77777777" w:rsidR="00AB20FB" w:rsidRDefault="00AB20FB">
      <w:pPr>
        <w:spacing w:after="0" w:line="240" w:lineRule="auto"/>
      </w:pPr>
    </w:p>
    <w:p w14:paraId="622E5377" w14:textId="77777777" w:rsidR="00AB20FB" w:rsidRDefault="00000000">
      <w:pPr>
        <w:spacing w:after="0" w:line="240" w:lineRule="auto"/>
      </w:pPr>
      <w:r>
        <w:rPr>
          <w:b/>
        </w:rPr>
        <w:t>Adresa napojeného objektu:</w:t>
      </w:r>
      <w:r>
        <w:t xml:space="preserve"> ……………………………………</w:t>
      </w:r>
      <w:proofErr w:type="gramStart"/>
      <w:r>
        <w:t>…….</w:t>
      </w:r>
      <w:proofErr w:type="gramEnd"/>
      <w:r>
        <w:t xml:space="preserve">.……………………..    </w:t>
      </w:r>
    </w:p>
    <w:p w14:paraId="2644F34B" w14:textId="77777777" w:rsidR="00AB20FB" w:rsidRDefault="00000000">
      <w:pPr>
        <w:spacing w:after="0" w:line="240" w:lineRule="auto"/>
      </w:pPr>
      <w:r>
        <w:t xml:space="preserve">                     </w:t>
      </w:r>
    </w:p>
    <w:p w14:paraId="3E364FC6" w14:textId="77777777" w:rsidR="00AB20FB" w:rsidRDefault="00000000">
      <w:pPr>
        <w:spacing w:after="0" w:line="240" w:lineRule="auto"/>
        <w:jc w:val="center"/>
        <w:rPr>
          <w:b/>
        </w:rPr>
      </w:pPr>
      <w:r>
        <w:rPr>
          <w:b/>
        </w:rPr>
        <w:t>II.</w:t>
      </w:r>
    </w:p>
    <w:p w14:paraId="449F3C5E" w14:textId="77777777" w:rsidR="00AB20FB" w:rsidRDefault="00000000">
      <w:pPr>
        <w:spacing w:after="0" w:line="240" w:lineRule="auto"/>
        <w:jc w:val="center"/>
        <w:rPr>
          <w:b/>
        </w:rPr>
      </w:pPr>
      <w:r>
        <w:rPr>
          <w:b/>
        </w:rPr>
        <w:t>PŘEDMĚT SMLOUVY</w:t>
      </w:r>
    </w:p>
    <w:p w14:paraId="2BDBA908" w14:textId="77777777" w:rsidR="00AB20FB" w:rsidRDefault="00000000">
      <w:pPr>
        <w:spacing w:after="0" w:line="240" w:lineRule="auto"/>
        <w:rPr>
          <w:sz w:val="22"/>
          <w:szCs w:val="22"/>
        </w:rPr>
      </w:pPr>
      <w:r>
        <w:rPr>
          <w:sz w:val="22"/>
          <w:szCs w:val="22"/>
        </w:rPr>
        <w:t>Předmětem smlouvy je závazek dodavatele odvádět a likvidovat splaškovou odpadní vodu a závazek odběratele odpadní vodu do veřejné kanalizace vypustit a zaplatit za její odvádění a čištění cenu (stočné) včetně úpravy vzájemných vztahů.</w:t>
      </w:r>
    </w:p>
    <w:p w14:paraId="24F06B4E" w14:textId="77777777" w:rsidR="00AB20FB" w:rsidRDefault="00AB20FB">
      <w:pPr>
        <w:spacing w:after="0" w:line="240" w:lineRule="auto"/>
      </w:pPr>
    </w:p>
    <w:p w14:paraId="3651492E" w14:textId="77777777" w:rsidR="00AB20FB" w:rsidRDefault="00000000">
      <w:pPr>
        <w:spacing w:after="0" w:line="240" w:lineRule="auto"/>
        <w:jc w:val="center"/>
        <w:rPr>
          <w:b/>
        </w:rPr>
      </w:pPr>
      <w:r>
        <w:rPr>
          <w:b/>
        </w:rPr>
        <w:t>III.</w:t>
      </w:r>
    </w:p>
    <w:p w14:paraId="67714C3D" w14:textId="77777777" w:rsidR="00AB20FB" w:rsidRDefault="00000000">
      <w:pPr>
        <w:spacing w:after="0" w:line="240" w:lineRule="auto"/>
        <w:jc w:val="center"/>
        <w:rPr>
          <w:b/>
        </w:rPr>
      </w:pPr>
      <w:r>
        <w:rPr>
          <w:b/>
        </w:rPr>
        <w:t>STANOVENÍ MNOŽSTVÍ ODVÁDĚNÉ VODY</w:t>
      </w:r>
    </w:p>
    <w:p w14:paraId="0086BAE6" w14:textId="77777777" w:rsidR="00AB20FB" w:rsidRDefault="00000000">
      <w:pPr>
        <w:spacing w:after="0" w:line="240" w:lineRule="auto"/>
        <w:rPr>
          <w:sz w:val="22"/>
          <w:szCs w:val="22"/>
        </w:rPr>
      </w:pPr>
      <w:r>
        <w:rPr>
          <w:sz w:val="22"/>
          <w:szCs w:val="22"/>
        </w:rPr>
        <w:t>Množství dodávané a odváděné vody je stanoveno množstvím vody, které je zjištěno měřením na vodoměru, její odebrané množství je zjišťováno cyklicky odečtem vodoměru. K těmto množstvím je připočteno množství vody získané z jiných zdrojů.</w:t>
      </w:r>
    </w:p>
    <w:p w14:paraId="4BBCAAE6" w14:textId="77777777" w:rsidR="00AB20FB" w:rsidRDefault="00AB20FB">
      <w:pPr>
        <w:spacing w:after="0" w:line="240" w:lineRule="auto"/>
        <w:rPr>
          <w:sz w:val="22"/>
          <w:szCs w:val="22"/>
        </w:rPr>
      </w:pPr>
    </w:p>
    <w:p w14:paraId="1FF50CE1" w14:textId="77777777" w:rsidR="00AB20FB" w:rsidRDefault="00000000">
      <w:pPr>
        <w:spacing w:after="0" w:line="240" w:lineRule="auto"/>
        <w:rPr>
          <w:sz w:val="22"/>
          <w:szCs w:val="22"/>
          <w:u w:val="single"/>
        </w:rPr>
      </w:pPr>
      <w:r>
        <w:rPr>
          <w:sz w:val="22"/>
          <w:szCs w:val="22"/>
          <w:u w:val="single"/>
        </w:rPr>
        <w:t>Stav vodoměru ke dni uzavření smlouvy - z předávacího protokolu kanalizační přípojky (KP</w:t>
      </w:r>
      <w:proofErr w:type="gramStart"/>
      <w:r>
        <w:rPr>
          <w:sz w:val="22"/>
          <w:szCs w:val="22"/>
          <w:u w:val="single"/>
        </w:rPr>
        <w:t>):…</w:t>
      </w:r>
      <w:proofErr w:type="gramEnd"/>
      <w:r>
        <w:rPr>
          <w:sz w:val="22"/>
          <w:szCs w:val="22"/>
          <w:u w:val="single"/>
        </w:rPr>
        <w:t>……………</w:t>
      </w:r>
    </w:p>
    <w:p w14:paraId="16FBD215" w14:textId="77777777" w:rsidR="00AB20FB" w:rsidRDefault="00AB20FB">
      <w:pPr>
        <w:spacing w:after="0" w:line="240" w:lineRule="auto"/>
        <w:rPr>
          <w:sz w:val="22"/>
          <w:szCs w:val="22"/>
          <w:u w:val="single"/>
        </w:rPr>
      </w:pPr>
    </w:p>
    <w:p w14:paraId="55B727E6" w14:textId="77777777" w:rsidR="00AB20FB" w:rsidRDefault="00000000">
      <w:pPr>
        <w:spacing w:after="0" w:line="240" w:lineRule="auto"/>
        <w:rPr>
          <w:sz w:val="22"/>
          <w:szCs w:val="22"/>
          <w:u w:val="single"/>
        </w:rPr>
      </w:pPr>
      <w:r>
        <w:rPr>
          <w:sz w:val="22"/>
          <w:szCs w:val="22"/>
          <w:u w:val="single"/>
        </w:rPr>
        <w:t>Množství vypouštěné vody do kanalizace se stanovuje:</w:t>
      </w:r>
    </w:p>
    <w:p w14:paraId="6E828C33" w14:textId="77777777" w:rsidR="00AB20FB" w:rsidRDefault="00000000">
      <w:pPr>
        <w:numPr>
          <w:ilvl w:val="0"/>
          <w:numId w:val="3"/>
        </w:numPr>
        <w:pBdr>
          <w:top w:val="nil"/>
          <w:left w:val="nil"/>
          <w:bottom w:val="nil"/>
          <w:right w:val="nil"/>
          <w:between w:val="nil"/>
        </w:pBdr>
        <w:spacing w:after="0" w:line="240" w:lineRule="auto"/>
        <w:ind w:left="714" w:hanging="357"/>
        <w:rPr>
          <w:color w:val="000000"/>
          <w:sz w:val="22"/>
          <w:szCs w:val="22"/>
        </w:rPr>
      </w:pPr>
      <w:r>
        <w:rPr>
          <w:color w:val="000000"/>
          <w:sz w:val="22"/>
          <w:szCs w:val="22"/>
        </w:rPr>
        <w:t>dle údajů vodoměru na přípojce z vodovodního řadu *)</w:t>
      </w:r>
    </w:p>
    <w:p w14:paraId="21498514" w14:textId="77777777" w:rsidR="00AB20FB" w:rsidRDefault="00AB20FB">
      <w:pPr>
        <w:pBdr>
          <w:top w:val="nil"/>
          <w:left w:val="nil"/>
          <w:bottom w:val="nil"/>
          <w:right w:val="nil"/>
          <w:between w:val="nil"/>
        </w:pBdr>
        <w:spacing w:after="0" w:line="240" w:lineRule="auto"/>
        <w:ind w:left="720"/>
        <w:rPr>
          <w:color w:val="000000"/>
          <w:sz w:val="4"/>
          <w:szCs w:val="4"/>
        </w:rPr>
      </w:pPr>
    </w:p>
    <w:p w14:paraId="1C83102F" w14:textId="77777777" w:rsidR="00AB20FB" w:rsidRDefault="00000000">
      <w:pPr>
        <w:numPr>
          <w:ilvl w:val="0"/>
          <w:numId w:val="3"/>
        </w:numPr>
        <w:pBdr>
          <w:top w:val="nil"/>
          <w:left w:val="nil"/>
          <w:bottom w:val="nil"/>
          <w:right w:val="nil"/>
          <w:between w:val="nil"/>
        </w:pBdr>
        <w:spacing w:after="0" w:line="240" w:lineRule="auto"/>
        <w:ind w:left="714" w:hanging="357"/>
        <w:rPr>
          <w:color w:val="000000"/>
          <w:sz w:val="22"/>
          <w:szCs w:val="22"/>
        </w:rPr>
      </w:pPr>
      <w:r>
        <w:rPr>
          <w:color w:val="000000"/>
          <w:sz w:val="22"/>
          <w:szCs w:val="22"/>
        </w:rPr>
        <w:t>dle údajů vodoměru na přípojce vody s připočtením vodoměru na studni *)</w:t>
      </w:r>
    </w:p>
    <w:p w14:paraId="6B108C3A" w14:textId="77777777" w:rsidR="00AB20FB" w:rsidRDefault="00AB20FB">
      <w:pPr>
        <w:pBdr>
          <w:top w:val="nil"/>
          <w:left w:val="nil"/>
          <w:bottom w:val="nil"/>
          <w:right w:val="nil"/>
          <w:between w:val="nil"/>
        </w:pBdr>
        <w:spacing w:after="0" w:line="240" w:lineRule="auto"/>
        <w:ind w:left="720"/>
        <w:rPr>
          <w:color w:val="000000"/>
          <w:sz w:val="4"/>
          <w:szCs w:val="4"/>
        </w:rPr>
      </w:pPr>
    </w:p>
    <w:p w14:paraId="74E06CE7" w14:textId="77777777" w:rsidR="00AB20FB" w:rsidRDefault="00000000">
      <w:pPr>
        <w:numPr>
          <w:ilvl w:val="0"/>
          <w:numId w:val="3"/>
        </w:numPr>
        <w:pBdr>
          <w:top w:val="nil"/>
          <w:left w:val="nil"/>
          <w:bottom w:val="nil"/>
          <w:right w:val="nil"/>
          <w:between w:val="nil"/>
        </w:pBdr>
        <w:spacing w:after="0" w:line="240" w:lineRule="auto"/>
        <w:rPr>
          <w:color w:val="000000"/>
          <w:sz w:val="22"/>
          <w:szCs w:val="22"/>
        </w:rPr>
      </w:pPr>
      <w:r>
        <w:rPr>
          <w:color w:val="000000"/>
          <w:sz w:val="22"/>
          <w:szCs w:val="22"/>
        </w:rPr>
        <w:t>dle údajů vodoměru na přípojce vody s odečtením podružného vodoměru (jen zálivka) *)</w:t>
      </w:r>
    </w:p>
    <w:p w14:paraId="60BEC00B" w14:textId="77777777" w:rsidR="00AB20FB" w:rsidRDefault="00AB20FB">
      <w:pPr>
        <w:pBdr>
          <w:top w:val="nil"/>
          <w:left w:val="nil"/>
          <w:bottom w:val="nil"/>
          <w:right w:val="nil"/>
          <w:between w:val="nil"/>
        </w:pBdr>
        <w:spacing w:after="0" w:line="240" w:lineRule="auto"/>
        <w:ind w:left="720"/>
        <w:rPr>
          <w:color w:val="000000"/>
          <w:sz w:val="4"/>
          <w:szCs w:val="4"/>
        </w:rPr>
      </w:pPr>
    </w:p>
    <w:p w14:paraId="10DA5604" w14:textId="77777777" w:rsidR="00AB20FB" w:rsidRDefault="00000000">
      <w:pPr>
        <w:numPr>
          <w:ilvl w:val="0"/>
          <w:numId w:val="3"/>
        </w:numPr>
        <w:pBdr>
          <w:top w:val="nil"/>
          <w:left w:val="nil"/>
          <w:bottom w:val="nil"/>
          <w:right w:val="nil"/>
          <w:between w:val="nil"/>
        </w:pBdr>
        <w:spacing w:after="0" w:line="240" w:lineRule="auto"/>
        <w:rPr>
          <w:color w:val="000000"/>
          <w:sz w:val="22"/>
          <w:szCs w:val="22"/>
        </w:rPr>
      </w:pPr>
      <w:r>
        <w:rPr>
          <w:color w:val="000000"/>
          <w:sz w:val="22"/>
          <w:szCs w:val="22"/>
        </w:rPr>
        <w:t>paušálem (směrná čísla roční spotřeby vody dle § 29 vyhlášky č. 428/2001Sb., v platném znění) *)</w:t>
      </w:r>
    </w:p>
    <w:p w14:paraId="2322A023" w14:textId="77777777" w:rsidR="00AB20FB" w:rsidRDefault="00AB20FB">
      <w:pPr>
        <w:pBdr>
          <w:top w:val="nil"/>
          <w:left w:val="nil"/>
          <w:bottom w:val="nil"/>
          <w:right w:val="nil"/>
          <w:between w:val="nil"/>
        </w:pBdr>
        <w:spacing w:after="0" w:line="240" w:lineRule="auto"/>
        <w:ind w:left="720"/>
        <w:rPr>
          <w:color w:val="000000"/>
          <w:sz w:val="8"/>
          <w:szCs w:val="8"/>
        </w:rPr>
      </w:pPr>
    </w:p>
    <w:p w14:paraId="0266198A" w14:textId="77777777" w:rsidR="00AB20FB" w:rsidRDefault="00000000">
      <w:pPr>
        <w:pBdr>
          <w:top w:val="nil"/>
          <w:left w:val="nil"/>
          <w:bottom w:val="nil"/>
          <w:right w:val="nil"/>
          <w:between w:val="nil"/>
        </w:pBdr>
        <w:spacing w:after="0" w:line="240" w:lineRule="auto"/>
        <w:rPr>
          <w:color w:val="000000"/>
          <w:sz w:val="22"/>
          <w:szCs w:val="22"/>
        </w:rPr>
      </w:pPr>
      <w:r>
        <w:rPr>
          <w:color w:val="000000"/>
          <w:sz w:val="22"/>
          <w:szCs w:val="22"/>
        </w:rPr>
        <w:t xml:space="preserve">            *) nehodící se škrtněte</w:t>
      </w:r>
    </w:p>
    <w:p w14:paraId="21EE66CD" w14:textId="77777777" w:rsidR="00AB20FB" w:rsidRDefault="00AB20FB">
      <w:pPr>
        <w:pBdr>
          <w:top w:val="nil"/>
          <w:left w:val="nil"/>
          <w:bottom w:val="nil"/>
          <w:right w:val="nil"/>
          <w:between w:val="nil"/>
        </w:pBdr>
        <w:spacing w:after="0" w:line="240" w:lineRule="auto"/>
        <w:rPr>
          <w:color w:val="000000"/>
          <w:sz w:val="22"/>
          <w:szCs w:val="22"/>
        </w:rPr>
      </w:pPr>
    </w:p>
    <w:p w14:paraId="51EA8BA2" w14:textId="77777777" w:rsidR="00AB20FB" w:rsidRDefault="00000000">
      <w:pPr>
        <w:spacing w:after="0" w:line="240" w:lineRule="auto"/>
        <w:jc w:val="center"/>
        <w:rPr>
          <w:b/>
        </w:rPr>
      </w:pPr>
      <w:r>
        <w:rPr>
          <w:b/>
        </w:rPr>
        <w:lastRenderedPageBreak/>
        <w:t>IV.</w:t>
      </w:r>
    </w:p>
    <w:p w14:paraId="2DFBA96F" w14:textId="77777777" w:rsidR="00AB20FB" w:rsidRDefault="00000000">
      <w:pPr>
        <w:spacing w:after="0" w:line="240" w:lineRule="auto"/>
        <w:jc w:val="center"/>
        <w:rPr>
          <w:b/>
        </w:rPr>
      </w:pPr>
      <w:r>
        <w:rPr>
          <w:b/>
        </w:rPr>
        <w:t>PLATEBNÍ PODMÍNKY</w:t>
      </w:r>
    </w:p>
    <w:p w14:paraId="2A9FCA29" w14:textId="77777777" w:rsidR="00AB20FB" w:rsidRDefault="00000000">
      <w:pPr>
        <w:numPr>
          <w:ilvl w:val="0"/>
          <w:numId w:val="4"/>
        </w:numPr>
        <w:pBdr>
          <w:top w:val="nil"/>
          <w:left w:val="nil"/>
          <w:bottom w:val="nil"/>
          <w:right w:val="nil"/>
          <w:between w:val="nil"/>
        </w:pBdr>
        <w:spacing w:after="0" w:line="240" w:lineRule="auto"/>
        <w:ind w:left="284" w:hanging="284"/>
        <w:rPr>
          <w:color w:val="000000"/>
          <w:sz w:val="22"/>
          <w:szCs w:val="22"/>
        </w:rPr>
      </w:pPr>
      <w:r>
        <w:rPr>
          <w:color w:val="000000"/>
          <w:sz w:val="22"/>
          <w:szCs w:val="22"/>
        </w:rPr>
        <w:t>Odvádění odpadních vod se fakturuje za cenu sjednanou dohodou stran. Podle dohody stran smlouvy je dohodnutou cenou cena stočného, stanovená platným ceníkem dodavatele. Dodavatel je oprávněn účtovat odběrateli změněné ceny ode dne nabytí účinnosti nového ceníku. Změna ceníku bude prováděna dodavatelem a oznámena způsobem v místě obvyklým, tj. vyvěšením na úřední desce obcí Dolany, Velké Přítočno a Mikroregionu údolí Lidického potoka. Faktury budou zasílány na adresu odběratele uvedenou v záhlaví této smlouvy, případně v písemném oznámení odběratele o změně adresy.</w:t>
      </w:r>
    </w:p>
    <w:p w14:paraId="4F1B61A2" w14:textId="77777777" w:rsidR="00AB20FB" w:rsidRDefault="00000000">
      <w:pPr>
        <w:numPr>
          <w:ilvl w:val="0"/>
          <w:numId w:val="4"/>
        </w:numPr>
        <w:pBdr>
          <w:top w:val="nil"/>
          <w:left w:val="nil"/>
          <w:bottom w:val="nil"/>
          <w:right w:val="nil"/>
          <w:between w:val="nil"/>
        </w:pBdr>
        <w:spacing w:after="0" w:line="240" w:lineRule="auto"/>
        <w:ind w:left="284" w:hanging="284"/>
        <w:rPr>
          <w:color w:val="000000"/>
          <w:sz w:val="22"/>
          <w:szCs w:val="22"/>
        </w:rPr>
      </w:pPr>
      <w:r>
        <w:rPr>
          <w:color w:val="000000"/>
          <w:sz w:val="22"/>
          <w:szCs w:val="22"/>
        </w:rPr>
        <w:t>Cena stočného bude odběrateli fakturována dle odečtu spotřeby vody pozadu.</w:t>
      </w:r>
    </w:p>
    <w:p w14:paraId="687D5C6A" w14:textId="77777777" w:rsidR="00AB20FB" w:rsidRDefault="00000000">
      <w:pPr>
        <w:numPr>
          <w:ilvl w:val="0"/>
          <w:numId w:val="4"/>
        </w:numPr>
        <w:pBdr>
          <w:top w:val="nil"/>
          <w:left w:val="nil"/>
          <w:bottom w:val="nil"/>
          <w:right w:val="nil"/>
          <w:between w:val="nil"/>
        </w:pBdr>
        <w:spacing w:after="0" w:line="240" w:lineRule="auto"/>
        <w:ind w:left="284" w:hanging="284"/>
        <w:rPr>
          <w:color w:val="000000"/>
          <w:sz w:val="22"/>
          <w:szCs w:val="22"/>
        </w:rPr>
      </w:pPr>
      <w:r>
        <w:rPr>
          <w:color w:val="000000"/>
          <w:sz w:val="22"/>
          <w:szCs w:val="22"/>
        </w:rPr>
        <w:t>Platba za stočné počíná běžet následující den po zprovoznění kanalizační přípojky (KP) odběratele a na základě vyplněného předávacího protokolu KP.</w:t>
      </w:r>
    </w:p>
    <w:p w14:paraId="2C4F432C" w14:textId="77777777" w:rsidR="00AB20FB" w:rsidRDefault="00000000">
      <w:pPr>
        <w:numPr>
          <w:ilvl w:val="0"/>
          <w:numId w:val="4"/>
        </w:numPr>
        <w:pBdr>
          <w:top w:val="nil"/>
          <w:left w:val="nil"/>
          <w:bottom w:val="nil"/>
          <w:right w:val="nil"/>
          <w:between w:val="nil"/>
        </w:pBdr>
        <w:spacing w:after="0" w:line="240" w:lineRule="auto"/>
        <w:ind w:left="284" w:hanging="284"/>
        <w:rPr>
          <w:color w:val="000000"/>
          <w:sz w:val="22"/>
          <w:szCs w:val="22"/>
        </w:rPr>
      </w:pPr>
      <w:r>
        <w:rPr>
          <w:color w:val="000000"/>
          <w:sz w:val="22"/>
          <w:szCs w:val="22"/>
        </w:rPr>
        <w:t>Způsob fakturace a plateb stočného</w:t>
      </w:r>
    </w:p>
    <w:p w14:paraId="77D0C1B4" w14:textId="77777777" w:rsidR="00AB20FB" w:rsidRDefault="00000000">
      <w:pPr>
        <w:numPr>
          <w:ilvl w:val="0"/>
          <w:numId w:val="2"/>
        </w:numPr>
        <w:pBdr>
          <w:top w:val="nil"/>
          <w:left w:val="nil"/>
          <w:bottom w:val="nil"/>
          <w:right w:val="nil"/>
          <w:between w:val="nil"/>
        </w:pBdr>
        <w:spacing w:after="0" w:line="240" w:lineRule="auto"/>
        <w:ind w:hanging="360"/>
        <w:rPr>
          <w:color w:val="000000"/>
          <w:sz w:val="22"/>
          <w:szCs w:val="22"/>
        </w:rPr>
      </w:pPr>
      <w:r>
        <w:rPr>
          <w:color w:val="000000"/>
          <w:sz w:val="22"/>
          <w:szCs w:val="22"/>
        </w:rPr>
        <w:t xml:space="preserve">Odběratel, u kterého se stanovuje množství odpadních vod dle vodoměrů, osazených na všech přípojkách vody do objektu, předepisuje dodavatel čtvrtletní zálohové platby podle spotřeby vody za minulé fakturační období (zpravidla minulý rok), se splatností do 15. dne druhého měsíce čtvrtletí. Zálohové platby dodavatel vyúčtuje dle skutečného množství vypouštěných vod za rok (dle odečtu vodoměrů) v objektu. Konečnou fakturu s vyúčtováním dodavatel vystaví do </w:t>
      </w:r>
      <w:proofErr w:type="gramStart"/>
      <w:r>
        <w:rPr>
          <w:color w:val="000000"/>
          <w:sz w:val="22"/>
          <w:szCs w:val="22"/>
        </w:rPr>
        <w:t>15ti</w:t>
      </w:r>
      <w:proofErr w:type="gramEnd"/>
      <w:r>
        <w:rPr>
          <w:color w:val="000000"/>
          <w:sz w:val="22"/>
          <w:szCs w:val="22"/>
        </w:rPr>
        <w:t xml:space="preserve"> dnů po provedení odečtu.</w:t>
      </w:r>
      <w:r>
        <w:rPr>
          <w:color w:val="000000"/>
          <w:sz w:val="22"/>
          <w:szCs w:val="22"/>
        </w:rPr>
        <w:br/>
        <w:t>Případný přeplatek na stočném za dané fakturační období bude použit na zálohové platby následujícího období. U nově napojených nemovitostí se první zálohové platby stanovují dle předpokládaného množství vypouštěných vod (Příloha č. 12 k vyhlášce č. 428/2001 Sb.)</w:t>
      </w:r>
    </w:p>
    <w:p w14:paraId="1EA4049D" w14:textId="77777777" w:rsidR="00AB20FB" w:rsidRDefault="00000000">
      <w:pPr>
        <w:numPr>
          <w:ilvl w:val="0"/>
          <w:numId w:val="2"/>
        </w:numPr>
        <w:pBdr>
          <w:top w:val="nil"/>
          <w:left w:val="nil"/>
          <w:bottom w:val="nil"/>
          <w:right w:val="nil"/>
          <w:between w:val="nil"/>
        </w:pBdr>
        <w:spacing w:after="0" w:line="240" w:lineRule="auto"/>
        <w:ind w:hanging="360"/>
        <w:rPr>
          <w:color w:val="000000"/>
          <w:sz w:val="22"/>
          <w:szCs w:val="22"/>
        </w:rPr>
      </w:pPr>
      <w:r>
        <w:rPr>
          <w:color w:val="000000"/>
          <w:sz w:val="22"/>
          <w:szCs w:val="22"/>
        </w:rPr>
        <w:t>Odběratel, u kterého je stanoveno množství odpadních vod dle směrných čísel spotřeby dle Přílohy č.12 k vyhlášce č. 428/2001 Sb., dodavatel fakturuje celkové platby stočného čtvrtletně</w:t>
      </w:r>
      <w:r>
        <w:rPr>
          <w:color w:val="000000"/>
          <w:sz w:val="22"/>
          <w:szCs w:val="22"/>
        </w:rPr>
        <w:br/>
        <w:t xml:space="preserve">(stočné = roční směrné číslo/počet dnů v roce x počet dnů v čtvrtletí x cena stočného za </w:t>
      </w:r>
      <w:proofErr w:type="gramStart"/>
      <w:r>
        <w:rPr>
          <w:color w:val="000000"/>
          <w:sz w:val="22"/>
          <w:szCs w:val="22"/>
        </w:rPr>
        <w:t>1m</w:t>
      </w:r>
      <w:r>
        <w:rPr>
          <w:color w:val="000000"/>
          <w:sz w:val="22"/>
          <w:szCs w:val="22"/>
          <w:vertAlign w:val="superscript"/>
        </w:rPr>
        <w:t>3</w:t>
      </w:r>
      <w:proofErr w:type="gramEnd"/>
      <w:r>
        <w:rPr>
          <w:color w:val="000000"/>
          <w:sz w:val="22"/>
          <w:szCs w:val="22"/>
        </w:rPr>
        <w:t xml:space="preserve"> odpadních vody x počet EO) k poslednímu dni daného čtvrtletí s 14ti denní splatností. Fakturu vystaví dodavatel nejpozději do </w:t>
      </w:r>
      <w:proofErr w:type="gramStart"/>
      <w:r>
        <w:rPr>
          <w:color w:val="000000"/>
          <w:sz w:val="22"/>
          <w:szCs w:val="22"/>
        </w:rPr>
        <w:t>15ti</w:t>
      </w:r>
      <w:proofErr w:type="gramEnd"/>
      <w:r>
        <w:rPr>
          <w:color w:val="000000"/>
          <w:sz w:val="22"/>
          <w:szCs w:val="22"/>
        </w:rPr>
        <w:t xml:space="preserve"> dnů od uběhnutí daného čtvrtletí. </w:t>
      </w:r>
    </w:p>
    <w:p w14:paraId="1551B602" w14:textId="77777777" w:rsidR="00AB20FB" w:rsidRDefault="00000000">
      <w:pPr>
        <w:numPr>
          <w:ilvl w:val="0"/>
          <w:numId w:val="4"/>
        </w:numPr>
        <w:pBdr>
          <w:top w:val="nil"/>
          <w:left w:val="nil"/>
          <w:bottom w:val="nil"/>
          <w:right w:val="nil"/>
          <w:between w:val="nil"/>
        </w:pBdr>
        <w:spacing w:after="0" w:line="240" w:lineRule="auto"/>
        <w:ind w:left="284" w:hanging="284"/>
        <w:rPr>
          <w:color w:val="000000"/>
          <w:sz w:val="22"/>
          <w:szCs w:val="22"/>
        </w:rPr>
      </w:pPr>
      <w:r>
        <w:rPr>
          <w:color w:val="000000"/>
          <w:sz w:val="22"/>
          <w:szCs w:val="22"/>
        </w:rPr>
        <w:t xml:space="preserve">Splatnost faktury je stanovena do </w:t>
      </w:r>
      <w:proofErr w:type="gramStart"/>
      <w:r>
        <w:rPr>
          <w:color w:val="000000"/>
          <w:sz w:val="22"/>
          <w:szCs w:val="22"/>
        </w:rPr>
        <w:t>14ti</w:t>
      </w:r>
      <w:proofErr w:type="gramEnd"/>
      <w:r>
        <w:rPr>
          <w:color w:val="000000"/>
          <w:sz w:val="22"/>
          <w:szCs w:val="22"/>
        </w:rPr>
        <w:t xml:space="preserve"> dnů ode dne odeslání faktury, přičemž ve sporných případech se má za to, že faktura byla doručena 3. den ode dne odeslání. Při pozdní úhradě faktury má dodavatel právo účtovat úrok z prodlení ve výši stanovené právním předpisem.</w:t>
      </w:r>
    </w:p>
    <w:p w14:paraId="7AC01C53" w14:textId="77777777" w:rsidR="00AB20FB" w:rsidRDefault="00000000">
      <w:pPr>
        <w:numPr>
          <w:ilvl w:val="0"/>
          <w:numId w:val="4"/>
        </w:numPr>
        <w:pBdr>
          <w:top w:val="nil"/>
          <w:left w:val="nil"/>
          <w:bottom w:val="nil"/>
          <w:right w:val="nil"/>
          <w:between w:val="nil"/>
        </w:pBdr>
        <w:spacing w:after="0" w:line="240" w:lineRule="auto"/>
        <w:ind w:left="284" w:hanging="284"/>
        <w:rPr>
          <w:color w:val="000000"/>
          <w:sz w:val="22"/>
          <w:szCs w:val="22"/>
        </w:rPr>
      </w:pPr>
      <w:r>
        <w:rPr>
          <w:color w:val="000000"/>
          <w:sz w:val="22"/>
          <w:szCs w:val="22"/>
        </w:rPr>
        <w:t>Platba stočného se připouští bezhotovostním převodem nebo složenkou.</w:t>
      </w:r>
      <w:r>
        <w:rPr>
          <w:color w:val="000000"/>
          <w:sz w:val="22"/>
          <w:szCs w:val="22"/>
        </w:rPr>
        <w:br/>
        <w:t>Na základě podepsané smlouvy zašle dodavatel odběrateli "Rozpis zálohových plateb do konce roku" (týká se pouze odběratelů, u kterých je stanoveno stočné dle odečtu vodoměru).</w:t>
      </w:r>
      <w:r>
        <w:rPr>
          <w:color w:val="000000"/>
          <w:sz w:val="22"/>
          <w:szCs w:val="22"/>
        </w:rPr>
        <w:br/>
        <w:t xml:space="preserve"> </w:t>
      </w:r>
    </w:p>
    <w:p w14:paraId="370BA5CC" w14:textId="77777777" w:rsidR="00AB20FB" w:rsidRDefault="00000000">
      <w:pPr>
        <w:spacing w:after="0" w:line="240" w:lineRule="auto"/>
        <w:jc w:val="center"/>
        <w:rPr>
          <w:b/>
        </w:rPr>
      </w:pPr>
      <w:r>
        <w:rPr>
          <w:b/>
        </w:rPr>
        <w:t>V.</w:t>
      </w:r>
    </w:p>
    <w:p w14:paraId="54E45082" w14:textId="77777777" w:rsidR="00AB20FB" w:rsidRDefault="00000000">
      <w:pPr>
        <w:spacing w:after="0" w:line="240" w:lineRule="auto"/>
        <w:jc w:val="center"/>
        <w:rPr>
          <w:b/>
        </w:rPr>
      </w:pPr>
      <w:r>
        <w:rPr>
          <w:b/>
        </w:rPr>
        <w:t>DOBA PLATNOSTI</w:t>
      </w:r>
    </w:p>
    <w:p w14:paraId="55F17D6B" w14:textId="77777777" w:rsidR="00AB20FB" w:rsidRDefault="00000000">
      <w:pPr>
        <w:spacing w:after="0" w:line="240" w:lineRule="auto"/>
        <w:rPr>
          <w:sz w:val="22"/>
          <w:szCs w:val="22"/>
        </w:rPr>
      </w:pPr>
      <w:r>
        <w:rPr>
          <w:sz w:val="22"/>
          <w:szCs w:val="22"/>
        </w:rPr>
        <w:t>Smlouva se uzavírá na dobu neurčitou s účinností dnem podpisu obou stran. Platnost smlouvy skončí dohodou smluvních stran nebo výpovědí. Výpovědní lhůta činí 1 měsíc a běží od prvního dne následujícího po doručení výpovědi druhé smluvní straně.</w:t>
      </w:r>
    </w:p>
    <w:p w14:paraId="2C6544D1" w14:textId="77777777" w:rsidR="00AB20FB" w:rsidRDefault="00AB20FB">
      <w:pPr>
        <w:spacing w:after="0" w:line="240" w:lineRule="auto"/>
        <w:jc w:val="center"/>
        <w:rPr>
          <w:b/>
        </w:rPr>
      </w:pPr>
    </w:p>
    <w:p w14:paraId="440DE2B0" w14:textId="77777777" w:rsidR="00AB20FB" w:rsidRDefault="00000000">
      <w:pPr>
        <w:spacing w:after="0" w:line="240" w:lineRule="auto"/>
        <w:jc w:val="center"/>
        <w:rPr>
          <w:b/>
        </w:rPr>
      </w:pPr>
      <w:r>
        <w:rPr>
          <w:b/>
        </w:rPr>
        <w:t>VI.</w:t>
      </w:r>
    </w:p>
    <w:p w14:paraId="63BE4ED4" w14:textId="77777777" w:rsidR="00AB20FB" w:rsidRDefault="00000000">
      <w:pPr>
        <w:spacing w:after="0" w:line="240" w:lineRule="auto"/>
        <w:jc w:val="center"/>
        <w:rPr>
          <w:b/>
        </w:rPr>
      </w:pPr>
      <w:r>
        <w:rPr>
          <w:b/>
        </w:rPr>
        <w:t>OSTATNÍ UJEDNÁNÍ</w:t>
      </w:r>
    </w:p>
    <w:p w14:paraId="16E31381"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Nedílnou součástí této smlouvy jsou „Všeobecné obchodní podmínky pro odvádění odpadních vod“ podepsané odběratelem a dodavatelem.</w:t>
      </w:r>
    </w:p>
    <w:p w14:paraId="206FF257"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Odběratel souhlasí, aby Středočeské vodárny, a.s. periodicky sdělovaly dodavateli množství odebrané vody, odečtené z vodoměru odběratele. Toto odečtené množství vody bude podkladem k výpočtu ceny stočného. Odběratel souhlasí, aby v případě stočného z jiného zdroje než vodovodní řad, dodavatel odečítal množství vody odváděné do kanalizace a použil tyto údaje k výpočtu stočného.</w:t>
      </w:r>
    </w:p>
    <w:p w14:paraId="01B0A91C"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Odběratel i dodavatel se zavazují, že jakékoli skutečnosti mající vliv na změnu kterékoli části této smlouvy budou oznámeny písemně nejpozději do 30 dnů po termínu jejich vzniku.</w:t>
      </w:r>
    </w:p>
    <w:p w14:paraId="71543ECE"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 xml:space="preserve">Odběratel se zavazuje písemně oznámit dodavateli každou změnu související s předmětem smlouvy, zejména změny ve vlastnických vztazích k napojené nemovitosti. Hodlá-li odběratel ukončit dodávku vody z veřejného vodovodu a odvádění odpadních vod kanalizací, je povinen tuto skutečnost písemně oznámit dodavateli. Neoznámí-li odběratel tuto skutečnost, je povinen platit dodávku služby až do uzavření smlouvy s novým odběratelem. </w:t>
      </w:r>
    </w:p>
    <w:p w14:paraId="47FA686A"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Smluvní strany se zavazují neposkytovat obchodní a technické údaje a informace získané v rámci plnění smlouvy třetím osobám bez písemného souhlasu druhé strany.</w:t>
      </w:r>
    </w:p>
    <w:p w14:paraId="6C84738F"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lastRenderedPageBreak/>
        <w:t>Smlouva byla uzavřena na základě dokladu o vlastnictví připojené nemovitosti.</w:t>
      </w:r>
    </w:p>
    <w:p w14:paraId="305238F9"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Oprávnění zástupci stran prohlašují, že smlouvu na důkaz souhlasu s jejím obsahem potvrzují svými podpisy.</w:t>
      </w:r>
    </w:p>
    <w:p w14:paraId="5D608464" w14:textId="77777777" w:rsidR="00AB20FB" w:rsidRDefault="00000000">
      <w:pPr>
        <w:numPr>
          <w:ilvl w:val="0"/>
          <w:numId w:val="1"/>
        </w:numPr>
        <w:pBdr>
          <w:top w:val="nil"/>
          <w:left w:val="nil"/>
          <w:bottom w:val="nil"/>
          <w:right w:val="nil"/>
          <w:between w:val="nil"/>
        </w:pBdr>
        <w:spacing w:after="0" w:line="240" w:lineRule="auto"/>
        <w:ind w:left="284" w:hanging="284"/>
        <w:rPr>
          <w:color w:val="000000"/>
          <w:sz w:val="22"/>
          <w:szCs w:val="22"/>
        </w:rPr>
      </w:pPr>
      <w:r>
        <w:rPr>
          <w:color w:val="000000"/>
          <w:sz w:val="22"/>
          <w:szCs w:val="22"/>
        </w:rPr>
        <w:t>Smlouva se vyhotovuje ve dvou vyhotoveních, z nichž každá strana obdrží po jednom.</w:t>
      </w:r>
    </w:p>
    <w:p w14:paraId="5AC3EBA9" w14:textId="77777777" w:rsidR="00AB20FB" w:rsidRDefault="00AB20FB">
      <w:pPr>
        <w:spacing w:after="0" w:line="240" w:lineRule="auto"/>
        <w:ind w:left="360"/>
        <w:rPr>
          <w:b/>
          <w:sz w:val="22"/>
          <w:szCs w:val="22"/>
        </w:rPr>
      </w:pPr>
    </w:p>
    <w:p w14:paraId="29348B7C" w14:textId="77777777" w:rsidR="00AB20FB" w:rsidRDefault="00AB20FB">
      <w:pPr>
        <w:spacing w:after="0" w:line="240" w:lineRule="auto"/>
        <w:ind w:left="360"/>
        <w:rPr>
          <w:b/>
          <w:sz w:val="22"/>
          <w:szCs w:val="22"/>
        </w:rPr>
      </w:pPr>
    </w:p>
    <w:p w14:paraId="5FD7ECC3" w14:textId="77777777" w:rsidR="00AB20FB" w:rsidRDefault="00AB20FB">
      <w:pPr>
        <w:spacing w:after="0" w:line="240" w:lineRule="auto"/>
        <w:ind w:left="360"/>
        <w:rPr>
          <w:b/>
          <w:sz w:val="22"/>
          <w:szCs w:val="22"/>
        </w:rPr>
      </w:pPr>
    </w:p>
    <w:p w14:paraId="79A2D113" w14:textId="77777777" w:rsidR="00AB20FB" w:rsidRDefault="00000000">
      <w:pPr>
        <w:spacing w:after="0" w:line="240" w:lineRule="auto"/>
        <w:rPr>
          <w:sz w:val="22"/>
          <w:szCs w:val="22"/>
        </w:rPr>
      </w:pPr>
      <w:r>
        <w:rPr>
          <w:sz w:val="22"/>
          <w:szCs w:val="22"/>
        </w:rPr>
        <w:t>V ……………</w:t>
      </w:r>
      <w:proofErr w:type="gramStart"/>
      <w:r>
        <w:rPr>
          <w:sz w:val="22"/>
          <w:szCs w:val="22"/>
        </w:rPr>
        <w:t>…….</w:t>
      </w:r>
      <w:proofErr w:type="gramEnd"/>
      <w:r>
        <w:rPr>
          <w:sz w:val="22"/>
          <w:szCs w:val="22"/>
        </w:rPr>
        <w:t xml:space="preserve">.…….. </w:t>
      </w:r>
      <w:proofErr w:type="gramStart"/>
      <w:r>
        <w:rPr>
          <w:sz w:val="22"/>
          <w:szCs w:val="22"/>
        </w:rPr>
        <w:t>dne:…</w:t>
      </w:r>
      <w:proofErr w:type="gramEnd"/>
      <w:r>
        <w:rPr>
          <w:sz w:val="22"/>
          <w:szCs w:val="22"/>
        </w:rPr>
        <w:t>………………….</w:t>
      </w:r>
    </w:p>
    <w:p w14:paraId="763BB6BE" w14:textId="77777777" w:rsidR="00AB20FB" w:rsidRDefault="00AB20FB">
      <w:pPr>
        <w:spacing w:after="0" w:line="240" w:lineRule="auto"/>
        <w:ind w:left="360"/>
        <w:rPr>
          <w:sz w:val="22"/>
          <w:szCs w:val="22"/>
        </w:rPr>
      </w:pPr>
    </w:p>
    <w:p w14:paraId="6BDE8624" w14:textId="77777777" w:rsidR="00AB20FB" w:rsidRDefault="00AB20FB">
      <w:pPr>
        <w:spacing w:after="0" w:line="240" w:lineRule="auto"/>
        <w:ind w:left="360"/>
        <w:rPr>
          <w:sz w:val="22"/>
          <w:szCs w:val="22"/>
        </w:rPr>
      </w:pPr>
    </w:p>
    <w:p w14:paraId="52CCFB4D" w14:textId="77777777" w:rsidR="00AB20FB" w:rsidRDefault="00AB20FB">
      <w:pPr>
        <w:spacing w:after="0" w:line="240" w:lineRule="auto"/>
        <w:ind w:left="360"/>
        <w:rPr>
          <w:sz w:val="22"/>
          <w:szCs w:val="22"/>
        </w:rPr>
      </w:pPr>
    </w:p>
    <w:p w14:paraId="1CD1AC4A" w14:textId="77777777" w:rsidR="00AB20FB" w:rsidRDefault="00AB20FB">
      <w:pPr>
        <w:spacing w:after="0" w:line="240" w:lineRule="auto"/>
        <w:ind w:left="360"/>
        <w:rPr>
          <w:sz w:val="22"/>
          <w:szCs w:val="22"/>
        </w:rPr>
      </w:pPr>
    </w:p>
    <w:p w14:paraId="32CB5B44" w14:textId="77777777" w:rsidR="00AB20FB" w:rsidRDefault="00AB20FB">
      <w:pPr>
        <w:spacing w:after="0" w:line="240" w:lineRule="auto"/>
        <w:ind w:left="360"/>
        <w:rPr>
          <w:sz w:val="22"/>
          <w:szCs w:val="22"/>
        </w:rPr>
      </w:pPr>
    </w:p>
    <w:p w14:paraId="3E790503" w14:textId="77777777" w:rsidR="00AB20FB" w:rsidRDefault="00000000">
      <w:pPr>
        <w:spacing w:after="0" w:line="240" w:lineRule="auto"/>
        <w:ind w:left="360"/>
        <w:rPr>
          <w:sz w:val="22"/>
          <w:szCs w:val="22"/>
        </w:rPr>
      </w:pPr>
      <w:r>
        <w:rPr>
          <w:sz w:val="22"/>
          <w:szCs w:val="22"/>
        </w:rPr>
        <w:t>………………………………………..                            ……………………………………..</w:t>
      </w:r>
    </w:p>
    <w:p w14:paraId="43C21E9A" w14:textId="77777777" w:rsidR="00AB20FB" w:rsidRDefault="00000000">
      <w:pPr>
        <w:spacing w:after="0" w:line="240" w:lineRule="auto"/>
        <w:ind w:left="360"/>
        <w:rPr>
          <w:sz w:val="22"/>
          <w:szCs w:val="22"/>
        </w:rPr>
      </w:pPr>
      <w:r>
        <w:rPr>
          <w:sz w:val="22"/>
          <w:szCs w:val="22"/>
        </w:rPr>
        <w:t xml:space="preserve">              dodavatel                                                                             odběratel</w:t>
      </w:r>
    </w:p>
    <w:p w14:paraId="091CE3F9" w14:textId="77777777" w:rsidR="00AB20FB" w:rsidRDefault="00AB20FB">
      <w:pPr>
        <w:spacing w:after="0" w:line="240" w:lineRule="auto"/>
        <w:ind w:left="360"/>
        <w:rPr>
          <w:sz w:val="22"/>
          <w:szCs w:val="22"/>
        </w:rPr>
      </w:pPr>
    </w:p>
    <w:sectPr w:rsidR="00AB20FB">
      <w:footerReference w:type="default" r:id="rId8"/>
      <w:pgSz w:w="11906" w:h="16838"/>
      <w:pgMar w:top="1021" w:right="964" w:bottom="851"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06747" w14:textId="77777777" w:rsidR="00AA3856" w:rsidRDefault="00AA3856">
      <w:pPr>
        <w:spacing w:after="0" w:line="240" w:lineRule="auto"/>
      </w:pPr>
      <w:r>
        <w:separator/>
      </w:r>
    </w:p>
  </w:endnote>
  <w:endnote w:type="continuationSeparator" w:id="0">
    <w:p w14:paraId="2BDE7A72" w14:textId="77777777" w:rsidR="00AA3856" w:rsidRDefault="00AA3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64443788-D969-468B-B5F6-958ECD192FCA}"/>
  </w:font>
  <w:font w:name="Georgia">
    <w:panose1 w:val="02040502050405020303"/>
    <w:charset w:val="00"/>
    <w:family w:val="auto"/>
    <w:pitch w:val="default"/>
    <w:embedRegular r:id="rId2" w:fontKey="{4D225BE4-DE57-460F-B784-E5B73B3829B0}"/>
    <w:embedItalic r:id="rId3" w:fontKey="{94A364F8-7984-4B98-96FA-AC6DE903B015}"/>
  </w:font>
  <w:font w:name="Calibri">
    <w:panose1 w:val="020F0502020204030204"/>
    <w:charset w:val="EE"/>
    <w:family w:val="swiss"/>
    <w:pitch w:val="variable"/>
    <w:sig w:usb0="E4002EFF" w:usb1="C000247B" w:usb2="00000009" w:usb3="00000000" w:csb0="000001FF" w:csb1="00000000"/>
    <w:embedRegular r:id="rId4" w:fontKey="{3F28D952-5557-44C6-B7EF-EA029A1C3DA6}"/>
  </w:font>
  <w:font w:name="Cambria">
    <w:panose1 w:val="02040503050406030204"/>
    <w:charset w:val="EE"/>
    <w:family w:val="roman"/>
    <w:pitch w:val="variable"/>
    <w:sig w:usb0="E00006FF" w:usb1="420024FF" w:usb2="02000000" w:usb3="00000000" w:csb0="0000019F" w:csb1="00000000"/>
    <w:embedRegular r:id="rId5" w:fontKey="{B4238AED-3A8D-4210-8799-6C38AA4EBB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23B1" w14:textId="77777777" w:rsidR="00AB20FB"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A7323">
      <w:rPr>
        <w:noProof/>
        <w:color w:val="000000"/>
      </w:rPr>
      <w:t>1</w:t>
    </w:r>
    <w:r>
      <w:rPr>
        <w:color w:val="000000"/>
      </w:rPr>
      <w:fldChar w:fldCharType="end"/>
    </w:r>
  </w:p>
  <w:p w14:paraId="76DA2200" w14:textId="77777777" w:rsidR="00AB20FB" w:rsidRDefault="00AB20F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F182E" w14:textId="77777777" w:rsidR="00AA3856" w:rsidRDefault="00AA3856">
      <w:pPr>
        <w:spacing w:after="0" w:line="240" w:lineRule="auto"/>
      </w:pPr>
      <w:r>
        <w:separator/>
      </w:r>
    </w:p>
  </w:footnote>
  <w:footnote w:type="continuationSeparator" w:id="0">
    <w:p w14:paraId="74D4CDFA" w14:textId="77777777" w:rsidR="00AA3856" w:rsidRDefault="00AA3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56C98"/>
    <w:multiLevelType w:val="multilevel"/>
    <w:tmpl w:val="89446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64E33"/>
    <w:multiLevelType w:val="multilevel"/>
    <w:tmpl w:val="618810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1D16316"/>
    <w:multiLevelType w:val="multilevel"/>
    <w:tmpl w:val="28A6EEA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3D54EB"/>
    <w:multiLevelType w:val="multilevel"/>
    <w:tmpl w:val="29DE7D98"/>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828447511">
    <w:abstractNumId w:val="0"/>
  </w:num>
  <w:num w:numId="2" w16cid:durableId="2010861294">
    <w:abstractNumId w:val="3"/>
  </w:num>
  <w:num w:numId="3" w16cid:durableId="7099958">
    <w:abstractNumId w:val="2"/>
  </w:num>
  <w:num w:numId="4" w16cid:durableId="567231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0FB"/>
    <w:rsid w:val="002A7323"/>
    <w:rsid w:val="0098577D"/>
    <w:rsid w:val="00AA3856"/>
    <w:rsid w:val="00AB20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1157B"/>
  <w15:docId w15:val="{D8F962F2-7DF1-4D56-B619-5745FA82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992</Words>
  <Characters>5859</Characters>
  <Application>Microsoft Office Word</Application>
  <DocSecurity>0</DocSecurity>
  <Lines>48</Lines>
  <Paragraphs>13</Paragraphs>
  <ScaleCrop>false</ScaleCrop>
  <Company>Bisnode</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kovarikova</dc:creator>
  <cp:lastModifiedBy>jana kovarikova</cp:lastModifiedBy>
  <cp:revision>2</cp:revision>
  <dcterms:created xsi:type="dcterms:W3CDTF">2025-03-25T09:40:00Z</dcterms:created>
  <dcterms:modified xsi:type="dcterms:W3CDTF">2025-03-25T09:40:00Z</dcterms:modified>
</cp:coreProperties>
</file>